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C27A28" w:rsidP="00C27A2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Igualdades</w:t>
      </w:r>
    </w:p>
    <w:p w:rsidR="00C27A28" w:rsidRDefault="00C27A28" w:rsidP="00C27A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El título encierra una contradicción</w:t>
      </w:r>
      <w:r w:rsidR="00043F70">
        <w:rPr>
          <w:sz w:val="28"/>
          <w:szCs w:val="28"/>
        </w:rPr>
        <w:t xml:space="preserve"> aparente</w:t>
      </w:r>
      <w:r>
        <w:rPr>
          <w:sz w:val="28"/>
          <w:szCs w:val="28"/>
        </w:rPr>
        <w:t>, si hubiera varias no existiría la igualdad. Lo que sucede es que existen varias acepciones de igualdad, todas v</w:t>
      </w:r>
      <w:r>
        <w:rPr>
          <w:sz w:val="28"/>
          <w:szCs w:val="28"/>
        </w:rPr>
        <w:t>i</w:t>
      </w:r>
      <w:r>
        <w:rPr>
          <w:sz w:val="28"/>
          <w:szCs w:val="28"/>
        </w:rPr>
        <w:t>gentes y defendidas por diferentes concepciones de la vida en sociedad.</w:t>
      </w:r>
    </w:p>
    <w:p w:rsidR="00C27A28" w:rsidRDefault="00C27A28" w:rsidP="00C27A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En principio, hay una igualdad </w:t>
      </w:r>
      <w:r w:rsidR="00043F70">
        <w:rPr>
          <w:sz w:val="28"/>
          <w:szCs w:val="28"/>
        </w:rPr>
        <w:t>que está consagrada en la C</w:t>
      </w:r>
      <w:r>
        <w:rPr>
          <w:sz w:val="28"/>
          <w:szCs w:val="28"/>
        </w:rPr>
        <w:t xml:space="preserve">onstitución que es la de </w:t>
      </w:r>
      <w:r w:rsidR="004D00AC">
        <w:rPr>
          <w:sz w:val="28"/>
          <w:szCs w:val="28"/>
        </w:rPr>
        <w:t xml:space="preserve">los </w:t>
      </w:r>
      <w:r>
        <w:rPr>
          <w:sz w:val="28"/>
          <w:szCs w:val="28"/>
        </w:rPr>
        <w:t>derechos. Todos los habitantes, tendrían la misma igualdad de der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chos, aunque, cuando se trata de </w:t>
      </w:r>
      <w:r w:rsidR="005F112A">
        <w:rPr>
          <w:sz w:val="28"/>
          <w:szCs w:val="28"/>
        </w:rPr>
        <w:t xml:space="preserve">vivienda, </w:t>
      </w:r>
      <w:r>
        <w:rPr>
          <w:sz w:val="28"/>
          <w:szCs w:val="28"/>
        </w:rPr>
        <w:t xml:space="preserve">alimentación, salud y educación, </w:t>
      </w:r>
      <w:r w:rsidR="005F112A">
        <w:rPr>
          <w:sz w:val="28"/>
          <w:szCs w:val="28"/>
        </w:rPr>
        <w:t>hay un porcentaje muy grande que no puede ejercerlo</w:t>
      </w:r>
      <w:r>
        <w:rPr>
          <w:sz w:val="28"/>
          <w:szCs w:val="28"/>
        </w:rPr>
        <w:t xml:space="preserve">. Pero nadie se atreve a criticar la declaración sobre la igualdad de </w:t>
      </w:r>
      <w:r w:rsidR="004D00AC">
        <w:rPr>
          <w:sz w:val="28"/>
          <w:szCs w:val="28"/>
        </w:rPr>
        <w:t xml:space="preserve">los </w:t>
      </w:r>
      <w:bookmarkStart w:id="0" w:name="_GoBack"/>
      <w:bookmarkEnd w:id="0"/>
      <w:r>
        <w:rPr>
          <w:sz w:val="28"/>
          <w:szCs w:val="28"/>
        </w:rPr>
        <w:t>derechos</w:t>
      </w:r>
      <w:r w:rsidR="005F112A">
        <w:rPr>
          <w:sz w:val="28"/>
          <w:szCs w:val="28"/>
        </w:rPr>
        <w:t>.</w:t>
      </w:r>
    </w:p>
    <w:p w:rsidR="005E7974" w:rsidRDefault="005F112A" w:rsidP="00C27A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Las diferencias aparecen cuando se quiere ahondar en el concepto. </w:t>
      </w:r>
    </w:p>
    <w:p w:rsidR="00DC5D00" w:rsidRDefault="005F112A" w:rsidP="005E797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Hay </w:t>
      </w:r>
      <w:r w:rsidR="00DC5D00">
        <w:rPr>
          <w:sz w:val="28"/>
          <w:szCs w:val="28"/>
        </w:rPr>
        <w:t>una corriente de pensamiento que defiende</w:t>
      </w:r>
      <w:r>
        <w:rPr>
          <w:sz w:val="28"/>
          <w:szCs w:val="28"/>
        </w:rPr>
        <w:t xml:space="preserve"> la igualdad de posibilid</w:t>
      </w:r>
      <w:r>
        <w:rPr>
          <w:sz w:val="28"/>
          <w:szCs w:val="28"/>
        </w:rPr>
        <w:t>a</w:t>
      </w:r>
      <w:r>
        <w:rPr>
          <w:sz w:val="28"/>
          <w:szCs w:val="28"/>
        </w:rPr>
        <w:t>des como meta final de una sociedad más justa. Es decir, todos los habitantes d</w:t>
      </w:r>
      <w:r>
        <w:rPr>
          <w:sz w:val="28"/>
          <w:szCs w:val="28"/>
        </w:rPr>
        <w:t>e</w:t>
      </w:r>
      <w:r>
        <w:rPr>
          <w:sz w:val="28"/>
          <w:szCs w:val="28"/>
        </w:rPr>
        <w:t>berían gozar de las mismas facilidades para desarrollar su vida: acceso a una v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vienda digna, buena alimentación, cuidado de la salud y educación básica. </w:t>
      </w:r>
      <w:r w:rsidR="005E7974">
        <w:rPr>
          <w:sz w:val="28"/>
          <w:szCs w:val="28"/>
        </w:rPr>
        <w:t xml:space="preserve">La base de esta concepción radica en la aceptación de que las personas no nacen con iguales características y que, si se dieran las mismas condiciones iniciales </w:t>
      </w:r>
      <w:r w:rsidR="007C5175">
        <w:rPr>
          <w:sz w:val="28"/>
          <w:szCs w:val="28"/>
        </w:rPr>
        <w:t>p</w:t>
      </w:r>
      <w:r w:rsidR="005E7974">
        <w:rPr>
          <w:sz w:val="28"/>
          <w:szCs w:val="28"/>
        </w:rPr>
        <w:t>a</w:t>
      </w:r>
      <w:r w:rsidR="007C5175">
        <w:rPr>
          <w:sz w:val="28"/>
          <w:szCs w:val="28"/>
        </w:rPr>
        <w:t>ra</w:t>
      </w:r>
      <w:r w:rsidR="005E7974">
        <w:rPr>
          <w:sz w:val="28"/>
          <w:szCs w:val="28"/>
        </w:rPr>
        <w:t xml:space="preserve"> t</w:t>
      </w:r>
      <w:r w:rsidR="005E7974">
        <w:rPr>
          <w:sz w:val="28"/>
          <w:szCs w:val="28"/>
        </w:rPr>
        <w:t>o</w:t>
      </w:r>
      <w:r w:rsidR="005E7974">
        <w:rPr>
          <w:sz w:val="28"/>
          <w:szCs w:val="28"/>
        </w:rPr>
        <w:t xml:space="preserve">dos, cada uno podría desarrollar su vida de acuerdo a sus capacidades y gustos, sin que hubiera privilegios de nacimiento. </w:t>
      </w:r>
      <w:r w:rsidR="00DC5D00">
        <w:rPr>
          <w:sz w:val="28"/>
          <w:szCs w:val="28"/>
        </w:rPr>
        <w:t>Dicho así resulta muy justo y atractivo. Sin embargo, ¿conduciría eso a una sociedad más justa? Si el objetivo fuera sólo el de lograr la igualdad de posibilidades, ¿qué impediría a los más capaces elegir al enriquecimiento como objetivo de sus vidas?</w:t>
      </w:r>
    </w:p>
    <w:p w:rsidR="005F112A" w:rsidRDefault="00DC5D00" w:rsidP="00DC5D0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Precisamente, hay otra corriente de pensamiento que considera que la igualdad de posibilidades es una condición necesaria, pero no suficiente para a</w:t>
      </w:r>
      <w:r>
        <w:rPr>
          <w:sz w:val="28"/>
          <w:szCs w:val="28"/>
        </w:rPr>
        <w:t>l</w:t>
      </w:r>
      <w:r w:rsidR="002D4A4F">
        <w:rPr>
          <w:sz w:val="28"/>
          <w:szCs w:val="28"/>
        </w:rPr>
        <w:t>canzar</w:t>
      </w:r>
      <w:r w:rsidR="007C5175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una sociedad justa. Por eso agrega como objetivo fundamental que el desarrollo material y espiritual de las personas esté al servicio de la comunidad y no a la acumulación de bienes como forma encubierta de superación individual sobre los demás.</w:t>
      </w:r>
    </w:p>
    <w:p w:rsidR="00043F70" w:rsidRDefault="00043F70" w:rsidP="00DC5D0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Estas dos corrientes de pensamiento atraviesan</w:t>
      </w:r>
      <w:r w:rsidR="004D00AC">
        <w:rPr>
          <w:sz w:val="28"/>
          <w:szCs w:val="28"/>
        </w:rPr>
        <w:t>,</w:t>
      </w:r>
      <w:r>
        <w:rPr>
          <w:sz w:val="28"/>
          <w:szCs w:val="28"/>
        </w:rPr>
        <w:t xml:space="preserve"> de manera no declarada</w:t>
      </w:r>
      <w:r w:rsidR="004D00AC">
        <w:rPr>
          <w:sz w:val="28"/>
          <w:szCs w:val="28"/>
        </w:rPr>
        <w:t>,</w:t>
      </w:r>
      <w:r>
        <w:rPr>
          <w:sz w:val="28"/>
          <w:szCs w:val="28"/>
        </w:rPr>
        <w:t xml:space="preserve"> a todos los partidos y organizaciones integrantes del </w:t>
      </w:r>
      <w:proofErr w:type="spellStart"/>
      <w:r>
        <w:rPr>
          <w:sz w:val="28"/>
          <w:szCs w:val="28"/>
        </w:rPr>
        <w:t>FdT</w:t>
      </w:r>
      <w:proofErr w:type="spellEnd"/>
      <w:r>
        <w:rPr>
          <w:sz w:val="28"/>
          <w:szCs w:val="28"/>
        </w:rPr>
        <w:t xml:space="preserve">. </w:t>
      </w:r>
    </w:p>
    <w:p w:rsidR="00C27A28" w:rsidRPr="00C27A28" w:rsidRDefault="00C27A28" w:rsidP="00C27A28">
      <w:pPr>
        <w:jc w:val="both"/>
        <w:rPr>
          <w:sz w:val="28"/>
          <w:szCs w:val="28"/>
        </w:rPr>
      </w:pPr>
    </w:p>
    <w:sectPr w:rsidR="00C27A28" w:rsidRPr="00C27A28" w:rsidSect="00C27A28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8"/>
    <w:rsid w:val="00043F70"/>
    <w:rsid w:val="001A557D"/>
    <w:rsid w:val="002D4A4F"/>
    <w:rsid w:val="004D00AC"/>
    <w:rsid w:val="005E7974"/>
    <w:rsid w:val="005F112A"/>
    <w:rsid w:val="00603F48"/>
    <w:rsid w:val="007C5175"/>
    <w:rsid w:val="00C27A28"/>
    <w:rsid w:val="00D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2020-07-20T14:20:00Z</dcterms:created>
  <dcterms:modified xsi:type="dcterms:W3CDTF">2020-07-20T17:52:00Z</dcterms:modified>
</cp:coreProperties>
</file>